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A4" w:rsidRPr="00EA21A4" w:rsidRDefault="00EA21A4" w:rsidP="00EA21A4">
      <w:pPr>
        <w:spacing w:line="276" w:lineRule="auto"/>
        <w:rPr>
          <w:lang w:val="bg-BG"/>
        </w:rPr>
      </w:pPr>
    </w:p>
    <w:p w:rsidR="00EA21A4" w:rsidRPr="00EA21A4" w:rsidRDefault="00EF7D41" w:rsidP="00EA21A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-322580</wp:posOffset>
            </wp:positionH>
            <wp:positionV relativeFrom="paragraph">
              <wp:posOffset>-233680</wp:posOffset>
            </wp:positionV>
            <wp:extent cx="1684655" cy="2282190"/>
            <wp:effectExtent l="19050" t="0" r="0" b="0"/>
            <wp:wrapThrough wrapText="bothSides">
              <wp:wrapPolygon edited="0">
                <wp:start x="-244" y="0"/>
                <wp:lineTo x="-244" y="21456"/>
                <wp:lineTo x="21494" y="21456"/>
                <wp:lineTo x="21494" y="0"/>
                <wp:lineTo x="-244" y="0"/>
              </wp:wrapPolygon>
            </wp:wrapThrough>
            <wp:docPr id="2" name="Picture 5" descr="C:\Users\User\Desktop\logo_016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_016 copy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1A4" w:rsidRPr="00EA21A4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ДНИ НА РОМСКАТА КУЛТУРА </w:t>
      </w:r>
    </w:p>
    <w:p w:rsidR="00EA21A4" w:rsidRPr="00EA21A4" w:rsidRDefault="00EA21A4" w:rsidP="00EA21A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21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СЛИВЕН 2017</w:t>
      </w:r>
    </w:p>
    <w:p w:rsidR="00EA21A4" w:rsidRPr="00EA21A4" w:rsidRDefault="00EA21A4" w:rsidP="00EA21A4">
      <w:pPr>
        <w:spacing w:line="276" w:lineRule="auto"/>
        <w:rPr>
          <w:lang w:val="bg-BG"/>
        </w:rPr>
      </w:pPr>
    </w:p>
    <w:p w:rsidR="000C724D" w:rsidRDefault="00EA21A4" w:rsidP="005C33B3">
      <w:pPr>
        <w:spacing w:line="276" w:lineRule="auto"/>
        <w:jc w:val="center"/>
        <w:rPr>
          <w:lang w:val="bg-BG"/>
        </w:rPr>
      </w:pPr>
      <w:r w:rsidRPr="00EA21A4">
        <w:rPr>
          <w:lang w:val="bg-BG"/>
        </w:rPr>
        <w:t xml:space="preserve">Сдружение „Ромска академия за култура и образование“ </w:t>
      </w:r>
      <w:r w:rsidR="0040191A">
        <w:rPr>
          <w:lang w:val="bg-BG"/>
        </w:rPr>
        <w:t xml:space="preserve">в партньорство с Община –Сливен </w:t>
      </w:r>
      <w:r w:rsidRPr="00EA21A4">
        <w:rPr>
          <w:lang w:val="bg-BG"/>
        </w:rPr>
        <w:t xml:space="preserve">ще проведе </w:t>
      </w:r>
      <w:r w:rsidRPr="000C724D">
        <w:rPr>
          <w:b/>
          <w:lang w:val="bg-BG"/>
        </w:rPr>
        <w:t>Дни на ромската култура</w:t>
      </w:r>
      <w:r w:rsidRPr="00EA21A4">
        <w:rPr>
          <w:lang w:val="bg-BG"/>
        </w:rPr>
        <w:t xml:space="preserve"> </w:t>
      </w:r>
    </w:p>
    <w:p w:rsidR="00EA21A4" w:rsidRPr="00EA21A4" w:rsidRDefault="00EA21A4" w:rsidP="005C33B3">
      <w:pPr>
        <w:spacing w:line="276" w:lineRule="auto"/>
        <w:jc w:val="center"/>
        <w:rPr>
          <w:lang w:val="bg-BG"/>
        </w:rPr>
      </w:pPr>
      <w:r w:rsidRPr="00EA21A4">
        <w:rPr>
          <w:lang w:val="bg-BG"/>
        </w:rPr>
        <w:t>на 2-4 октомври 2017 в гр.Сливен</w:t>
      </w:r>
    </w:p>
    <w:p w:rsidR="00EA21A4" w:rsidRPr="00EA21A4" w:rsidRDefault="00EA21A4" w:rsidP="00EA21A4">
      <w:pPr>
        <w:spacing w:line="276" w:lineRule="auto"/>
        <w:rPr>
          <w:lang w:val="bg-BG"/>
        </w:rPr>
      </w:pPr>
    </w:p>
    <w:p w:rsidR="00EA21A4" w:rsidRPr="00EA21A4" w:rsidRDefault="00EA21A4" w:rsidP="00EA21A4">
      <w:pPr>
        <w:spacing w:line="276" w:lineRule="auto"/>
        <w:rPr>
          <w:lang w:val="bg-BG"/>
        </w:rPr>
      </w:pPr>
    </w:p>
    <w:p w:rsidR="00EA21A4" w:rsidRPr="00EA21A4" w:rsidRDefault="00EA21A4" w:rsidP="00FF2DC2">
      <w:pPr>
        <w:spacing w:after="0" w:line="240" w:lineRule="auto"/>
        <w:rPr>
          <w:b/>
          <w:lang w:val="bg-BG"/>
        </w:rPr>
      </w:pPr>
      <w:r w:rsidRPr="00EA21A4">
        <w:rPr>
          <w:b/>
          <w:lang w:val="bg-BG"/>
        </w:rPr>
        <w:t>ПРОГРАМА</w:t>
      </w:r>
    </w:p>
    <w:p w:rsidR="00EA21A4" w:rsidRPr="00EA21A4" w:rsidRDefault="00EA21A4" w:rsidP="00FF2DC2">
      <w:pPr>
        <w:spacing w:after="0" w:line="240" w:lineRule="auto"/>
        <w:rPr>
          <w:rFonts w:eastAsia="Calibri"/>
          <w:b/>
          <w:u w:val="single"/>
          <w:lang w:val="bg-BG"/>
        </w:rPr>
      </w:pPr>
      <w:r w:rsidRPr="00EA21A4">
        <w:rPr>
          <w:rFonts w:eastAsia="Calibri"/>
          <w:b/>
          <w:u w:val="single"/>
          <w:lang w:val="bg-BG"/>
        </w:rPr>
        <w:t>2 октомври</w:t>
      </w:r>
    </w:p>
    <w:p w:rsidR="00FF2DC2" w:rsidRDefault="00EA21A4" w:rsidP="00FF2DC2">
      <w:pPr>
        <w:spacing w:after="0" w:line="240" w:lineRule="auto"/>
        <w:ind w:left="2160" w:hanging="2160"/>
        <w:rPr>
          <w:rFonts w:eastAsia="Calibri"/>
          <w:lang w:val="bg-BG"/>
        </w:rPr>
      </w:pPr>
      <w:r w:rsidRPr="00EA21A4">
        <w:rPr>
          <w:rFonts w:eastAsia="Calibri"/>
          <w:lang w:val="bg-BG"/>
        </w:rPr>
        <w:t xml:space="preserve">19.00ч </w:t>
      </w:r>
      <w:r w:rsidRPr="00EA21A4">
        <w:rPr>
          <w:rFonts w:eastAsia="Calibri"/>
          <w:lang w:val="bg-BG"/>
        </w:rPr>
        <w:tab/>
        <w:t>Концерт с участието на Ансамбъл „Романи чълхъя“, Теодосий Спасов, ромските певци Бони, Щилиян, симфоничен оркестър и солисти, орк. „Карандила“ и др.</w:t>
      </w:r>
    </w:p>
    <w:p w:rsidR="00FF2DC2" w:rsidRPr="00EA21A4" w:rsidRDefault="00FF2DC2" w:rsidP="00FF2DC2">
      <w:pPr>
        <w:spacing w:after="0" w:line="240" w:lineRule="auto"/>
        <w:ind w:left="2160" w:hanging="2160"/>
        <w:rPr>
          <w:rFonts w:eastAsia="Calibri"/>
          <w:lang w:val="bg-BG"/>
        </w:rPr>
      </w:pPr>
      <w:r>
        <w:rPr>
          <w:rFonts w:eastAsia="Calibri"/>
          <w:lang w:val="bg-BG"/>
        </w:rPr>
        <w:t>Зала „Сливен“</w:t>
      </w:r>
    </w:p>
    <w:p w:rsidR="00FF2DC2" w:rsidRDefault="00FF2DC2" w:rsidP="00FF2DC2">
      <w:pPr>
        <w:spacing w:after="0" w:line="240" w:lineRule="auto"/>
        <w:rPr>
          <w:rFonts w:eastAsia="Calibri"/>
          <w:b/>
          <w:u w:val="single"/>
          <w:lang w:val="bg-BG"/>
        </w:rPr>
      </w:pPr>
    </w:p>
    <w:p w:rsidR="00EA21A4" w:rsidRPr="00EA21A4" w:rsidRDefault="00EA21A4" w:rsidP="00FF2DC2">
      <w:pPr>
        <w:spacing w:after="0" w:line="240" w:lineRule="auto"/>
        <w:rPr>
          <w:rFonts w:eastAsia="Calibri"/>
          <w:b/>
          <w:u w:val="single"/>
          <w:lang w:val="bg-BG"/>
        </w:rPr>
      </w:pPr>
      <w:r w:rsidRPr="00EA21A4">
        <w:rPr>
          <w:rFonts w:eastAsia="Calibri"/>
          <w:b/>
          <w:u w:val="single"/>
          <w:lang w:val="bg-BG"/>
        </w:rPr>
        <w:t>3 октомври</w:t>
      </w:r>
    </w:p>
    <w:p w:rsidR="00EA21A4" w:rsidRDefault="00EA21A4" w:rsidP="00FF2DC2">
      <w:pPr>
        <w:spacing w:after="0" w:line="240" w:lineRule="auto"/>
        <w:ind w:left="2160" w:hanging="2160"/>
        <w:rPr>
          <w:rFonts w:eastAsia="Calibri"/>
          <w:lang w:val="bg-BG"/>
        </w:rPr>
      </w:pPr>
      <w:r w:rsidRPr="00EA21A4">
        <w:rPr>
          <w:rFonts w:eastAsia="Calibri"/>
          <w:lang w:val="bg-BG"/>
        </w:rPr>
        <w:t xml:space="preserve">10.00ч </w:t>
      </w:r>
      <w:r w:rsidRPr="00EA21A4">
        <w:rPr>
          <w:rFonts w:eastAsia="Calibri"/>
          <w:lang w:val="bg-BG"/>
        </w:rPr>
        <w:tab/>
        <w:t xml:space="preserve">Изложба „Ромско изкуство и занаяти“ – с участието на художници и занаятчии от страната </w:t>
      </w:r>
    </w:p>
    <w:p w:rsidR="00FF2DC2" w:rsidRPr="00EA21A4" w:rsidRDefault="00FF2DC2" w:rsidP="00FF2DC2">
      <w:pPr>
        <w:spacing w:after="0" w:line="240" w:lineRule="auto"/>
        <w:ind w:left="1410" w:hanging="1410"/>
        <w:rPr>
          <w:rFonts w:eastAsia="Calibri"/>
          <w:lang w:val="bg-BG"/>
        </w:rPr>
      </w:pPr>
      <w:r>
        <w:rPr>
          <w:rFonts w:eastAsia="Calibri"/>
          <w:lang w:val="bg-BG"/>
        </w:rPr>
        <w:t>ХГ „Димитър Добрович“</w:t>
      </w:r>
    </w:p>
    <w:p w:rsidR="00FF2DC2" w:rsidRDefault="00FF2DC2" w:rsidP="00FF2DC2">
      <w:pPr>
        <w:spacing w:after="0" w:line="240" w:lineRule="auto"/>
        <w:ind w:left="1410" w:hanging="1410"/>
        <w:rPr>
          <w:rFonts w:eastAsia="Calibri"/>
          <w:lang w:val="bg-BG"/>
        </w:rPr>
      </w:pPr>
    </w:p>
    <w:p w:rsidR="00EA21A4" w:rsidRDefault="00EA21A4" w:rsidP="00FF2DC2">
      <w:pPr>
        <w:spacing w:after="0" w:line="240" w:lineRule="auto"/>
        <w:ind w:left="2160" w:hanging="2160"/>
        <w:rPr>
          <w:rFonts w:eastAsia="Calibri"/>
          <w:lang w:val="bg-BG"/>
        </w:rPr>
      </w:pPr>
      <w:r w:rsidRPr="00EA21A4">
        <w:rPr>
          <w:rFonts w:eastAsia="Calibri"/>
          <w:lang w:val="bg-BG"/>
        </w:rPr>
        <w:t xml:space="preserve">11.00ч </w:t>
      </w:r>
      <w:r w:rsidRPr="00EA21A4">
        <w:rPr>
          <w:rFonts w:eastAsia="Calibri"/>
          <w:lang w:val="bg-BG"/>
        </w:rPr>
        <w:tab/>
        <w:t>Конкурс за поезия на името на Усин Керим – обявяване на отличените от журито</w:t>
      </w:r>
    </w:p>
    <w:p w:rsidR="00FF2DC2" w:rsidRPr="00EA21A4" w:rsidRDefault="00FF2DC2" w:rsidP="00FF2DC2">
      <w:pPr>
        <w:spacing w:after="0" w:line="240" w:lineRule="auto"/>
        <w:ind w:left="1410" w:hanging="1410"/>
        <w:rPr>
          <w:rFonts w:eastAsia="Calibri"/>
          <w:lang w:val="bg-BG"/>
        </w:rPr>
      </w:pPr>
      <w:r>
        <w:rPr>
          <w:rFonts w:eastAsia="Calibri"/>
          <w:lang w:val="bg-BG"/>
        </w:rPr>
        <w:t>ХГ „Сирак Скитник“</w:t>
      </w:r>
    </w:p>
    <w:p w:rsidR="00FF2DC2" w:rsidRDefault="00FF2DC2" w:rsidP="00FF2DC2">
      <w:pPr>
        <w:spacing w:after="0" w:line="240" w:lineRule="auto"/>
        <w:ind w:left="2160" w:hanging="2160"/>
        <w:rPr>
          <w:rFonts w:eastAsia="Calibri"/>
          <w:lang w:val="bg-BG"/>
        </w:rPr>
      </w:pPr>
    </w:p>
    <w:p w:rsidR="00EA21A4" w:rsidRDefault="00EA21A4" w:rsidP="00FF2DC2">
      <w:pPr>
        <w:spacing w:after="0" w:line="240" w:lineRule="auto"/>
        <w:ind w:left="2160" w:hanging="2160"/>
        <w:rPr>
          <w:rFonts w:eastAsia="Calibri"/>
          <w:lang w:val="bg-BG"/>
        </w:rPr>
      </w:pPr>
      <w:r w:rsidRPr="00EA21A4">
        <w:rPr>
          <w:rFonts w:eastAsia="Calibri"/>
          <w:lang w:val="bg-BG"/>
        </w:rPr>
        <w:t xml:space="preserve">19.00ч </w:t>
      </w:r>
      <w:r w:rsidRPr="00EA21A4">
        <w:rPr>
          <w:rFonts w:eastAsia="Calibri"/>
          <w:lang w:val="bg-BG"/>
        </w:rPr>
        <w:tab/>
        <w:t xml:space="preserve">„Цигански колела“ – моноспектакъл на младата актриса Наталия Цекова и Мартин Любенов – акордеонист </w:t>
      </w:r>
    </w:p>
    <w:p w:rsidR="00FF2DC2" w:rsidRPr="00EA21A4" w:rsidRDefault="00FF2DC2" w:rsidP="00FF2DC2">
      <w:pPr>
        <w:spacing w:after="0" w:line="240" w:lineRule="auto"/>
        <w:ind w:left="1410" w:hanging="1410"/>
        <w:rPr>
          <w:rFonts w:eastAsia="Calibri"/>
          <w:lang w:val="bg-BG"/>
        </w:rPr>
      </w:pPr>
      <w:r>
        <w:rPr>
          <w:rFonts w:eastAsia="Calibri"/>
          <w:lang w:val="bg-BG"/>
        </w:rPr>
        <w:t>Зала „Зора“</w:t>
      </w:r>
    </w:p>
    <w:p w:rsidR="00FF2DC2" w:rsidRDefault="00FF2DC2" w:rsidP="00EA21A4">
      <w:pPr>
        <w:spacing w:line="276" w:lineRule="auto"/>
        <w:rPr>
          <w:rFonts w:eastAsia="Calibri"/>
          <w:b/>
          <w:u w:val="single"/>
          <w:lang w:val="bg-BG"/>
        </w:rPr>
      </w:pPr>
    </w:p>
    <w:p w:rsidR="00EA21A4" w:rsidRPr="00EA21A4" w:rsidRDefault="00EA21A4" w:rsidP="00EA21A4">
      <w:pPr>
        <w:spacing w:line="276" w:lineRule="auto"/>
        <w:rPr>
          <w:rFonts w:eastAsia="Calibri"/>
          <w:b/>
          <w:u w:val="single"/>
          <w:lang w:val="bg-BG"/>
        </w:rPr>
      </w:pPr>
      <w:r w:rsidRPr="00EA21A4">
        <w:rPr>
          <w:rFonts w:eastAsia="Calibri"/>
          <w:b/>
          <w:u w:val="single"/>
          <w:lang w:val="bg-BG"/>
        </w:rPr>
        <w:t>4 октомври</w:t>
      </w:r>
    </w:p>
    <w:p w:rsidR="00EA21A4" w:rsidRDefault="00EA21A4" w:rsidP="00EA21A4">
      <w:pPr>
        <w:spacing w:line="276" w:lineRule="auto"/>
        <w:ind w:left="1410" w:hanging="1410"/>
        <w:rPr>
          <w:rFonts w:eastAsia="Calibri"/>
          <w:lang w:val="bg-BG"/>
        </w:rPr>
      </w:pPr>
      <w:r w:rsidRPr="00EA21A4">
        <w:rPr>
          <w:rFonts w:eastAsia="Calibri"/>
          <w:lang w:val="bg-BG"/>
        </w:rPr>
        <w:t>9.30 ч</w:t>
      </w:r>
      <w:r w:rsidRPr="00EA21A4">
        <w:rPr>
          <w:rFonts w:eastAsia="Calibri"/>
          <w:lang w:val="bg-BG"/>
        </w:rPr>
        <w:tab/>
      </w:r>
      <w:r w:rsidRPr="00EA21A4">
        <w:rPr>
          <w:rFonts w:eastAsia="Calibri"/>
          <w:lang w:val="bg-BG"/>
        </w:rPr>
        <w:tab/>
        <w:t xml:space="preserve">Научна конференция „Ромите през 21 век -култура и идентичност.“   </w:t>
      </w:r>
    </w:p>
    <w:p w:rsidR="00FF2DC2" w:rsidRPr="00EA21A4" w:rsidRDefault="00FF2DC2" w:rsidP="00EA21A4">
      <w:pPr>
        <w:spacing w:line="276" w:lineRule="auto"/>
        <w:ind w:left="1410" w:hanging="1410"/>
        <w:rPr>
          <w:rFonts w:eastAsia="Calibri"/>
          <w:lang w:val="bg-BG"/>
        </w:rPr>
      </w:pPr>
      <w:r>
        <w:rPr>
          <w:rFonts w:eastAsia="Calibri"/>
          <w:lang w:val="bg-BG"/>
        </w:rPr>
        <w:t>Х-л „Спорт палас“</w:t>
      </w:r>
    </w:p>
    <w:p w:rsidR="00EA21A4" w:rsidRPr="00EA21A4" w:rsidRDefault="00EA21A4" w:rsidP="00EA21A4">
      <w:pPr>
        <w:spacing w:line="276" w:lineRule="auto"/>
        <w:ind w:left="1410" w:hanging="1410"/>
        <w:rPr>
          <w:rFonts w:eastAsia="Calibri"/>
          <w:lang w:val="bg-BG"/>
        </w:rPr>
      </w:pPr>
    </w:p>
    <w:p w:rsidR="00EA21A4" w:rsidRPr="006130FF" w:rsidRDefault="00EA21A4" w:rsidP="00EA21A4">
      <w:pPr>
        <w:rPr>
          <w:lang w:val="bg-BG"/>
        </w:rPr>
      </w:pPr>
      <w:r w:rsidRPr="006130FF">
        <w:rPr>
          <w:lang w:val="bg-BG"/>
        </w:rPr>
        <w:t>Дни на ромската култура Сливен 2017</w:t>
      </w:r>
    </w:p>
    <w:p w:rsidR="00EA21A4" w:rsidRPr="006130FF" w:rsidRDefault="00EA21A4" w:rsidP="00EA21A4">
      <w:pPr>
        <w:rPr>
          <w:lang w:val="bg-BG"/>
        </w:rPr>
      </w:pPr>
      <w:r w:rsidRPr="006130FF">
        <w:rPr>
          <w:lang w:val="bg-BG"/>
        </w:rPr>
        <w:t>За трети път, Сливен посреща творци, учени от цялата страна, за да ги сроди с Дните на ромската култура.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Първият ден от Светлиците на ранната есен на тази година, е посветен на творчеството на гениалния ромски композитор, диригент, музикант и педагог Йордан Русчев (ДАНКО).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Празникът ще  бъде открит с концерт, в който ще вземат участие хор „Романи чълхъя”(„Ромски звезди”), Теодосий Спасов, популярните ромски попфолк-звезди Бони и Щилиян, орк. „Карандила”, танцьорите на хореографа Ат. Атанасов.</w:t>
      </w:r>
    </w:p>
    <w:p w:rsidR="00EA21A4" w:rsidRPr="006130FF" w:rsidRDefault="00EA21A4" w:rsidP="00EA21A4">
      <w:pPr>
        <w:rPr>
          <w:b/>
          <w:lang w:val="bg-BG"/>
        </w:rPr>
      </w:pPr>
    </w:p>
    <w:p w:rsidR="00EA21A4" w:rsidRPr="006130FF" w:rsidRDefault="00EA21A4" w:rsidP="00EA21A4">
      <w:pPr>
        <w:rPr>
          <w:b/>
          <w:lang w:val="bg-BG"/>
        </w:rPr>
      </w:pPr>
      <w:r w:rsidRPr="006130FF">
        <w:rPr>
          <w:b/>
          <w:lang w:val="bg-BG"/>
        </w:rPr>
        <w:t>Йордан  Русчев  /ДАНКО/</w:t>
      </w:r>
    </w:p>
    <w:p w:rsidR="00EA21A4" w:rsidRPr="006130FF" w:rsidRDefault="00EA21A4" w:rsidP="00EA21A4">
      <w:pPr>
        <w:spacing w:line="360" w:lineRule="auto"/>
        <w:ind w:firstLine="708"/>
        <w:jc w:val="both"/>
        <w:rPr>
          <w:lang w:val="bg-BG"/>
        </w:rPr>
      </w:pPr>
      <w:r w:rsidRPr="006130FF">
        <w:rPr>
          <w:lang w:val="bg-BG"/>
        </w:rPr>
        <w:t>В столицата на ромите – Сливен, където е дошъл на бял свят, го знаят  като Диригента, а близките и приятелите му викат Данко.</w:t>
      </w:r>
    </w:p>
    <w:p w:rsidR="00EA21A4" w:rsidRPr="006130FF" w:rsidRDefault="00EA21A4" w:rsidP="00EA21A4">
      <w:pPr>
        <w:spacing w:line="360" w:lineRule="auto"/>
        <w:ind w:firstLine="708"/>
        <w:jc w:val="both"/>
        <w:rPr>
          <w:lang w:val="bg-BG"/>
        </w:rPr>
      </w:pPr>
      <w:r w:rsidRPr="006130FF">
        <w:rPr>
          <w:lang w:val="bg-BG"/>
        </w:rPr>
        <w:t>Йордан Куртев  Русчев /Данко/ е роден на 5 април 1921 година. Започва да свири на тринайсет, когато``най –после``родителите му и по-големият  му  брат  Русчо/Рунко/, успяват  да  заделят  пари  за  китара, а  той  е  ученик  и  чирак  ту  в  обущарница, ту  в  леярна, ту  в железарска  работилница.</w:t>
      </w:r>
    </w:p>
    <w:p w:rsidR="00EA21A4" w:rsidRPr="006130FF" w:rsidRDefault="00EA21A4" w:rsidP="00EA21A4">
      <w:pPr>
        <w:spacing w:line="360" w:lineRule="auto"/>
        <w:ind w:firstLine="708"/>
        <w:jc w:val="both"/>
        <w:rPr>
          <w:lang w:val="bg-BG"/>
        </w:rPr>
      </w:pPr>
      <w:r w:rsidRPr="006130FF">
        <w:rPr>
          <w:lang w:val="bg-BG"/>
        </w:rPr>
        <w:t>На 15 опознава и мандолината, и акордеона, настройва китарата си с Големите:бай Дечо, бай Игнат, Черно /Пунито/ и свири в най-реномирания сливенски ресторант „Зора“.</w:t>
      </w:r>
    </w:p>
    <w:p w:rsidR="00EA21A4" w:rsidRPr="006130FF" w:rsidRDefault="00EA21A4" w:rsidP="00EA21A4">
      <w:pPr>
        <w:spacing w:line="360" w:lineRule="auto"/>
        <w:ind w:firstLine="708"/>
        <w:jc w:val="both"/>
        <w:rPr>
          <w:lang w:val="bg-BG"/>
        </w:rPr>
      </w:pPr>
      <w:r w:rsidRPr="006130FF">
        <w:rPr>
          <w:lang w:val="bg-BG"/>
        </w:rPr>
        <w:t>През1945г. ще се роди първата му дъщеря, а две години по-късно той ще започне да учи виоленчето, за да се запише в новосъздаденото средно музикално училище в родния град.</w:t>
      </w:r>
    </w:p>
    <w:p w:rsidR="00EA21A4" w:rsidRPr="006130FF" w:rsidRDefault="00EA21A4" w:rsidP="00EA21A4">
      <w:pPr>
        <w:numPr>
          <w:ilvl w:val="0"/>
          <w:numId w:val="1"/>
        </w:numPr>
        <w:spacing w:after="0" w:line="360" w:lineRule="auto"/>
        <w:jc w:val="both"/>
        <w:rPr>
          <w:lang w:val="bg-BG"/>
        </w:rPr>
      </w:pPr>
      <w:r w:rsidRPr="006130FF">
        <w:rPr>
          <w:lang w:val="bg-BG"/>
        </w:rPr>
        <w:t>Започнахме с брат ми –спомня си Йордан Русчев. Не приемаха нито с китара, нито с акордеон и ние трябваше бързо да се подготвим с други инсрументи.</w:t>
      </w:r>
    </w:p>
    <w:p w:rsidR="00EA21A4" w:rsidRPr="006130FF" w:rsidRDefault="00EA21A4" w:rsidP="00EA21A4">
      <w:pPr>
        <w:spacing w:line="360" w:lineRule="auto"/>
        <w:jc w:val="both"/>
        <w:rPr>
          <w:lang w:val="bg-BG"/>
        </w:rPr>
      </w:pPr>
      <w:r w:rsidRPr="006130FF">
        <w:rPr>
          <w:lang w:val="bg-BG"/>
        </w:rPr>
        <w:t xml:space="preserve">             По- късно ще го приемат и в Консерваторията в София, ще го класират на първо място и…ще учи само няколко месеца.</w:t>
      </w:r>
    </w:p>
    <w:p w:rsidR="00EA21A4" w:rsidRPr="006130FF" w:rsidRDefault="00EA21A4" w:rsidP="00EA21A4">
      <w:pPr>
        <w:spacing w:line="360" w:lineRule="auto"/>
        <w:ind w:firstLine="708"/>
        <w:jc w:val="both"/>
        <w:rPr>
          <w:lang w:val="bg-BG"/>
        </w:rPr>
      </w:pPr>
      <w:r w:rsidRPr="006130FF">
        <w:rPr>
          <w:lang w:val="bg-BG"/>
        </w:rPr>
        <w:lastRenderedPageBreak/>
        <w:t>Йордан Русчев е и между учредителите на Централния цигански театър  „Рома“, в София, но голямото, най-значителното му дело, е свързано със сливенския ансамбъл „Никола Кочев“. От 1951 година, до 2001 той е неотменният му художествен ръководител. Седемдесет-осемдесет, до 120 души достига смесеният, четиригласов хор, който той ръководи. През 1952 г. Николакочевци са Национален първенец, а в следващите години –лауреати на прегледите на хоровото дело в страната. В ансамбъла Йордан Русчев поставя и първите си ромски песни. ’’Станджедис’’/Тъкачи/, „Дуй чирикли пена пъй“ /Две врабчета пият вода/, „Роману ози’’/Ромско сърце/, го нареждат завинаги между композиторите, чиито песни се запяват от всички - и роми, и българи, и турци, и евреи.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„Ако музиката е едно от чудесата на човешкия дух, то личността на Йордан Русчев е самото нейно превъплъщение” – ще напише за композитора и диригента, в сп.”О рома”, поетът Йордан Янков.</w:t>
      </w:r>
    </w:p>
    <w:p w:rsidR="00EA21A4" w:rsidRPr="006130FF" w:rsidRDefault="00EA21A4" w:rsidP="00EA21A4">
      <w:pPr>
        <w:jc w:val="both"/>
        <w:rPr>
          <w:b/>
          <w:i/>
          <w:lang w:val="bg-BG"/>
        </w:rPr>
      </w:pPr>
      <w:r w:rsidRPr="006130FF">
        <w:rPr>
          <w:b/>
          <w:i/>
          <w:sz w:val="20"/>
          <w:szCs w:val="20"/>
          <w:lang w:val="bg-BG"/>
        </w:rPr>
        <w:t>На ДАНКО е посветен концерта на 2 октомври</w:t>
      </w:r>
      <w:r w:rsidRPr="006130FF">
        <w:rPr>
          <w:b/>
          <w:i/>
          <w:lang w:val="bg-BG"/>
        </w:rPr>
        <w:t xml:space="preserve">. </w:t>
      </w:r>
    </w:p>
    <w:p w:rsidR="00EA21A4" w:rsidRPr="006130FF" w:rsidRDefault="00EA21A4" w:rsidP="00EA21A4">
      <w:pPr>
        <w:rPr>
          <w:b/>
          <w:bCs/>
          <w:lang w:val="bg-BG"/>
        </w:rPr>
      </w:pPr>
    </w:p>
    <w:p w:rsidR="00EA21A4" w:rsidRPr="006130FF" w:rsidRDefault="00EA21A4" w:rsidP="00EA21A4">
      <w:pPr>
        <w:jc w:val="both"/>
        <w:rPr>
          <w:b/>
          <w:bCs/>
          <w:lang w:val="bg-BG"/>
        </w:rPr>
      </w:pPr>
      <w:r w:rsidRPr="006130FF">
        <w:rPr>
          <w:b/>
          <w:bCs/>
          <w:lang w:val="bg-BG"/>
        </w:rPr>
        <w:t>БОНИ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b/>
          <w:bCs/>
          <w:lang w:val="bg-BG"/>
        </w:rPr>
        <w:t>Бонка Симеонова Илиева,</w:t>
      </w:r>
      <w:r w:rsidRPr="006130FF">
        <w:rPr>
          <w:lang w:val="bg-BG"/>
        </w:rPr>
        <w:t xml:space="preserve"> по-известна като Бони, е българска поп-фолк певица и актриса.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Родена и израснала в Сливен, откъдето е бащиния й род, тя наследява дълбоко уважение към музиката и се  изявява като певица още в ученическите години. Бяхме на бригада в първи курс на ТОХ-а, когато я качиха на сцената и Бони събра очите на всички ни не само с гласа си, но и със завиден репертоар от народни песни - спомня си Тони, нейна съученичка.- Това се случваше всяка вечер. Не мина много време и разбрах, че Бони вече е солистка на ромски състав и пее в Македония, Сърбия...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Бони е звезда в българския попфолк, притежава всички върхови награди на този жанр у нас – на тв „Планета“ – 2008, 2010, 2011; на сп. „Нов фолк“ – 2003, 2008, 2009 и др.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Името на популярната българска певица се свързва с изпълнения на мнозина от световноизвестните  ромски певци Шевчед, Жуве, Флорин Салам, Исмаил, Альоша и др.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Бони има своите почитатели и в киното: първото й актьорско завоевание е като ..Дона в „Маймуни през зимата“ , а по-късно и Кети Павлова в „Седем часа разлика“. </w:t>
      </w:r>
    </w:p>
    <w:p w:rsidR="00EA21A4" w:rsidRPr="006130FF" w:rsidRDefault="00EA21A4" w:rsidP="00EA21A4">
      <w:pPr>
        <w:jc w:val="both"/>
        <w:rPr>
          <w:lang w:val="bg-BG"/>
        </w:rPr>
      </w:pPr>
    </w:p>
    <w:p w:rsidR="00EA21A4" w:rsidRPr="006130FF" w:rsidRDefault="00EA21A4" w:rsidP="00EA21A4">
      <w:pPr>
        <w:rPr>
          <w:b/>
          <w:lang w:val="bg-BG"/>
        </w:rPr>
      </w:pPr>
      <w:r w:rsidRPr="006130FF">
        <w:rPr>
          <w:b/>
          <w:lang w:val="bg-BG"/>
        </w:rPr>
        <w:lastRenderedPageBreak/>
        <w:t xml:space="preserve">ЩИЛИЯН 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- Слушаш ли ромска музика? – попитах Щилиян. 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Засмя се широко и повдигна, недоумяващо, рамене – този пък въпрос какъв е?!</w:t>
      </w:r>
    </w:p>
    <w:p w:rsidR="00EA21A4" w:rsidRPr="006130FF" w:rsidRDefault="00EA21A4" w:rsidP="00EA21A4">
      <w:pPr>
        <w:numPr>
          <w:ilvl w:val="0"/>
          <w:numId w:val="1"/>
        </w:numPr>
        <w:jc w:val="both"/>
        <w:rPr>
          <w:lang w:val="bg-BG"/>
        </w:rPr>
      </w:pPr>
      <w:r w:rsidRPr="006130FF">
        <w:rPr>
          <w:lang w:val="bg-BG"/>
        </w:rPr>
        <w:t xml:space="preserve">Ей така, както питаме понякога добре познати ни момчета  „Ту ром сян?” Досещаш се  за отговорите им. </w:t>
      </w:r>
    </w:p>
    <w:p w:rsidR="00EA21A4" w:rsidRPr="006130FF" w:rsidRDefault="00EA21A4" w:rsidP="00EA21A4">
      <w:pPr>
        <w:numPr>
          <w:ilvl w:val="0"/>
          <w:numId w:val="1"/>
        </w:numPr>
        <w:jc w:val="both"/>
        <w:rPr>
          <w:lang w:val="bg-BG"/>
        </w:rPr>
      </w:pPr>
      <w:r w:rsidRPr="006130FF">
        <w:rPr>
          <w:lang w:val="bg-BG"/>
        </w:rPr>
        <w:t>Разбирам въпроса, но техните отговори не ги разбирам. В наше време да се срамуваш от родителите си, от близките си, това е тревожно, въпрос на достойнство. – отговори Щилиян, един от най-благородните и обичани ромски певци. – Слушам, разбира се, това е моята музика, тази, която се краде и после се нарича обидно „чалгия”.</w:t>
      </w:r>
    </w:p>
    <w:p w:rsidR="00EA21A4" w:rsidRPr="006130FF" w:rsidRDefault="00EA21A4" w:rsidP="00EA21A4">
      <w:pPr>
        <w:numPr>
          <w:ilvl w:val="0"/>
          <w:numId w:val="1"/>
        </w:numPr>
        <w:jc w:val="both"/>
        <w:rPr>
          <w:lang w:val="bg-BG"/>
        </w:rPr>
      </w:pPr>
      <w:r w:rsidRPr="006130FF">
        <w:rPr>
          <w:lang w:val="bg-BG"/>
        </w:rPr>
        <w:t>Кои са любимите ти ромски певци?</w:t>
      </w:r>
    </w:p>
    <w:p w:rsidR="00EA21A4" w:rsidRPr="006130FF" w:rsidRDefault="00EA21A4" w:rsidP="00EA21A4">
      <w:pPr>
        <w:numPr>
          <w:ilvl w:val="0"/>
          <w:numId w:val="1"/>
        </w:numPr>
        <w:jc w:val="both"/>
        <w:rPr>
          <w:lang w:val="bg-BG"/>
        </w:rPr>
      </w:pPr>
      <w:r w:rsidRPr="006130FF">
        <w:rPr>
          <w:lang w:val="bg-BG"/>
        </w:rPr>
        <w:t>Софи Маринова, Мустафа Шабанович, Шабан Байрамович, Мухарем Сербезовски…Любим ромски певец – НЕНО!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Щилиян Андонов/ЩИЛИЯН е роден на 14 май в Сливен. Професионалната си кариера започва след казармата през 1986 г. с оркестър „Китка“. Женен, има две деца.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Щилиян е автор на незабравимите ромски хитове „Секси“, „Тошка“, „Кхел, кхел“.  </w:t>
      </w:r>
    </w:p>
    <w:p w:rsidR="00EA21A4" w:rsidRPr="006130FF" w:rsidRDefault="00EA21A4" w:rsidP="00EA21A4">
      <w:pPr>
        <w:rPr>
          <w:lang w:val="bg-BG"/>
        </w:rPr>
      </w:pPr>
    </w:p>
    <w:p w:rsidR="00EA21A4" w:rsidRPr="006130FF" w:rsidRDefault="00EA21A4" w:rsidP="00EA21A4">
      <w:pPr>
        <w:pStyle w:val="51"/>
        <w:keepNext/>
        <w:keepLines/>
        <w:shd w:val="clear" w:color="auto" w:fill="auto"/>
        <w:ind w:right="20"/>
        <w:jc w:val="left"/>
        <w:rPr>
          <w:rStyle w:val="216"/>
          <w:rFonts w:ascii="Calibri" w:hAnsi="Calibri" w:cs="Calibri"/>
          <w:i w:val="0"/>
          <w:sz w:val="22"/>
          <w:szCs w:val="22"/>
        </w:rPr>
      </w:pPr>
      <w:bookmarkStart w:id="0" w:name="bookmark141"/>
      <w:r w:rsidRPr="006130FF">
        <w:rPr>
          <w:rStyle w:val="216"/>
          <w:rFonts w:ascii="Calibri" w:hAnsi="Calibri" w:cs="Calibri"/>
          <w:i w:val="0"/>
          <w:sz w:val="22"/>
          <w:szCs w:val="22"/>
        </w:rPr>
        <w:t>МОЖЕМ ДА УЧУДИМ СВЕТА С НАШАТА МУЗИКА</w:t>
      </w:r>
      <w:bookmarkEnd w:id="0"/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Кути Върбанов, Данчо Джумбата, Миладин Шекеров, Курти Ангелов, Иван Цонев, Любен Атанасов, Димитър Иванов, Борис Памуков, Неделчо Гичев, Божко Юнаков и Митко Менков са ма</w:t>
      </w:r>
      <w:r w:rsidRPr="006130FF">
        <w:rPr>
          <w:lang w:val="bg-BG"/>
        </w:rPr>
        <w:softHyphen/>
        <w:t>гьосниците, които подлудиха и младо, и старо с позабравени и току-що родени сливенски парчета. Между тях са „Циганска кръв", „От мънички до големи", „Децата на Пирея", „Тончо" и посветения на светов</w:t>
      </w:r>
      <w:r w:rsidRPr="006130FF">
        <w:rPr>
          <w:lang w:val="bg-BG"/>
        </w:rPr>
        <w:softHyphen/>
        <w:t>ната звезда на футбола,  Йордан Лечков -„Лечков кючек".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Те са от „Карандила“, сливенският духов оркестър, който пръв показа, че Европа, с нейните сцени, музикални пространства, театрални салони е и наша. Приемаха ги навсякъде радушно, възторгваха се от музиката им, изпращаха ги с „Винаги сте добре дошли у нас“.  </w:t>
      </w:r>
    </w:p>
    <w:p w:rsidR="00EA21A4" w:rsidRPr="006130FF" w:rsidRDefault="00EA21A4" w:rsidP="00EA21A4">
      <w:pPr>
        <w:numPr>
          <w:ilvl w:val="0"/>
          <w:numId w:val="2"/>
        </w:numPr>
        <w:jc w:val="both"/>
        <w:rPr>
          <w:lang w:val="bg-BG"/>
        </w:rPr>
      </w:pPr>
      <w:bookmarkStart w:id="1" w:name="bookmark145"/>
      <w:r w:rsidRPr="006130FF">
        <w:rPr>
          <w:lang w:val="bg-BG"/>
        </w:rPr>
        <w:t>Какво, според тебе, отличава ромската музика?</w:t>
      </w:r>
      <w:bookmarkEnd w:id="1"/>
      <w:r w:rsidRPr="006130FF">
        <w:rPr>
          <w:lang w:val="bg-BG"/>
        </w:rPr>
        <w:t xml:space="preserve"> – питах създателя на „Карандила“, тромпетиста Ангел Тичалиев.</w:t>
      </w:r>
    </w:p>
    <w:p w:rsidR="00EA21A4" w:rsidRPr="006130FF" w:rsidRDefault="00EA21A4" w:rsidP="00EA21A4">
      <w:pPr>
        <w:numPr>
          <w:ilvl w:val="0"/>
          <w:numId w:val="2"/>
        </w:numPr>
        <w:jc w:val="both"/>
        <w:rPr>
          <w:lang w:val="bg-BG"/>
        </w:rPr>
      </w:pPr>
      <w:r w:rsidRPr="006130FF">
        <w:rPr>
          <w:lang w:val="bg-BG"/>
        </w:rPr>
        <w:t>Хармонията. Нашата музика има повече шарении, тя е по-динамична. При малко пове</w:t>
      </w:r>
      <w:r w:rsidRPr="006130FF">
        <w:rPr>
          <w:lang w:val="bg-BG"/>
        </w:rPr>
        <w:softHyphen/>
        <w:t>че грижи, ние можем да направим неща, които ще учудят света.- отговори кратко ръководителят на тръбачите.</w:t>
      </w:r>
    </w:p>
    <w:p w:rsidR="00EA21A4" w:rsidRPr="006130FF" w:rsidRDefault="00EA21A4" w:rsidP="00F71367">
      <w:pPr>
        <w:pStyle w:val="510"/>
        <w:shd w:val="clear" w:color="auto" w:fill="auto"/>
        <w:tabs>
          <w:tab w:val="left" w:pos="451"/>
        </w:tabs>
        <w:spacing w:before="0"/>
        <w:ind w:right="40"/>
        <w:rPr>
          <w:sz w:val="22"/>
          <w:szCs w:val="22"/>
        </w:rPr>
      </w:pPr>
      <w:r w:rsidRPr="006130FF">
        <w:rPr>
          <w:sz w:val="22"/>
          <w:szCs w:val="22"/>
        </w:rPr>
        <w:lastRenderedPageBreak/>
        <w:t xml:space="preserve">От няколко години „Карандила“ се оглавява от Иван Черкезов, един от основателите. Има някои промени и в състава. Няма промяна в сливенското ромско звучене, то не започва нито от вчера, нито от оня ден, то идва от бурите и сладостта през вековете живот на Балканите. </w:t>
      </w:r>
    </w:p>
    <w:p w:rsidR="00EA21A4" w:rsidRPr="006130FF" w:rsidRDefault="00EA21A4" w:rsidP="00EA21A4">
      <w:pPr>
        <w:spacing w:line="276" w:lineRule="auto"/>
        <w:ind w:left="1410" w:hanging="1410"/>
        <w:rPr>
          <w:rFonts w:eastAsia="Calibri"/>
          <w:lang w:val="bg-BG"/>
        </w:rPr>
      </w:pPr>
    </w:p>
    <w:p w:rsidR="00EA21A4" w:rsidRPr="006130FF" w:rsidRDefault="00EA21A4" w:rsidP="00EA21A4">
      <w:pPr>
        <w:spacing w:after="0" w:line="240" w:lineRule="auto"/>
        <w:rPr>
          <w:b/>
          <w:bCs/>
          <w:lang w:val="bg-BG" w:eastAsia="bg-BG"/>
        </w:rPr>
      </w:pPr>
      <w:r w:rsidRPr="006130FF">
        <w:rPr>
          <w:b/>
          <w:bCs/>
          <w:lang w:val="bg-BG" w:eastAsia="bg-BG"/>
        </w:rPr>
        <w:t>Конкурса, посветен на поета Усин Керим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Усин Керим е сред най-ярките дарования на българската поезия от 60-те години на отминалия век. 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Беше време, когато в литературните среди почти не се срещаше човек, който да не знае наизуст поне няколко строфи от стихотворение на поета. А имаше и автори, които рецитираха наизуст и „Песни за Ата”, и „Бабахак”, и „Очите говорят”, и „Буря”…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През юли догодина ще се навършат 90 години от рождението на Усин. Той си отиде твърде рано, само на 55, вече покръстен, не с името, с което е дошъл. 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 xml:space="preserve">Първият конкурс за поезия, посветен на Усин Керим, е обявен от в. „Дром дромендар” през февруари 1996 г., а резултатите бяха обявени на тържество в Столична библиотека в навечерието на Коледа през 1988 година. Първи носители на наградите на „Дром дромендар” станаха Михаил Петров и синът на Усин- Кирил Кирилов.  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Сред отличените, през годините, са и поетите Ата Бечева, Стоян Будаков, Крум Каменов, Алиа Красничи (Македония), Христо Христов, Стела Костова, Диана Панайотова (Шика), Валентин Миладинов и др. ромски творци.</w:t>
      </w:r>
    </w:p>
    <w:p w:rsidR="00EA21A4" w:rsidRPr="006130FF" w:rsidRDefault="00EA21A4" w:rsidP="00EA21A4">
      <w:pPr>
        <w:rPr>
          <w:lang w:val="bg-BG"/>
        </w:rPr>
      </w:pP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Научна конференция</w:t>
      </w:r>
    </w:p>
    <w:p w:rsidR="00EA21A4" w:rsidRPr="006130FF" w:rsidRDefault="00EA21A4" w:rsidP="00EA21A4">
      <w:pPr>
        <w:jc w:val="both"/>
        <w:rPr>
          <w:b/>
          <w:lang w:val="bg-BG"/>
        </w:rPr>
      </w:pPr>
      <w:r w:rsidRPr="006130FF">
        <w:rPr>
          <w:b/>
          <w:lang w:val="bg-BG"/>
        </w:rPr>
        <w:t>Ромите – култура и идентичност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Научната конференция „Ромите през 21 век – култура и идентичност“ се провежда със съдействието на проф. днк Маргарита Карамихова от ВТУ „Св. Св. Кирил и Методий“, която ще открие форума със свой доклад - „Динамика на идентичността“. На тази тема са посветили свои изследвания и д-р Румян Сечков, доц. Д.р Петя Банкова, д-р Йосиф Нунев и др.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Проф. Майя Грекова от СУ „Св. Климент Охридски“ ще поведе дискусията за неуспеха на "Политиката на образователна интеграция на децата и учениците от етнически малцинства", тема, която касае най-пиперливите въпроси, свързани с образованието на ромските деца.  </w:t>
      </w:r>
    </w:p>
    <w:p w:rsidR="00EA21A4" w:rsidRPr="00EA21A4" w:rsidRDefault="00EA21A4" w:rsidP="00EA21A4">
      <w:pPr>
        <w:rPr>
          <w:lang w:val="bg-BG"/>
        </w:rPr>
      </w:pPr>
      <w:r w:rsidRPr="00EA21A4">
        <w:rPr>
          <w:lang w:val="bg-BG"/>
        </w:rPr>
        <w:t xml:space="preserve">     </w:t>
      </w:r>
    </w:p>
    <w:p w:rsidR="00EA21A4" w:rsidRPr="006130FF" w:rsidRDefault="00EA21A4" w:rsidP="00EA21A4">
      <w:pPr>
        <w:jc w:val="both"/>
        <w:rPr>
          <w:b/>
          <w:bCs/>
          <w:lang w:val="bg-BG" w:eastAsia="bg-BG"/>
        </w:rPr>
      </w:pPr>
    </w:p>
    <w:p w:rsidR="00EA21A4" w:rsidRPr="006130FF" w:rsidRDefault="00EA21A4" w:rsidP="00EA21A4">
      <w:pPr>
        <w:jc w:val="both"/>
        <w:rPr>
          <w:b/>
          <w:bCs/>
          <w:lang w:val="bg-BG" w:eastAsia="bg-BG"/>
        </w:rPr>
      </w:pPr>
      <w:r w:rsidRPr="006130FF">
        <w:rPr>
          <w:b/>
          <w:bCs/>
          <w:lang w:val="bg-BG" w:eastAsia="bg-BG"/>
        </w:rPr>
        <w:lastRenderedPageBreak/>
        <w:t>Ромски картини в подножието на Сините камъни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i/>
          <w:iCs/>
          <w:lang w:val="bg-BG" w:eastAsia="bg-BG"/>
        </w:rPr>
        <w:t>(Из Слово на Васил Чапразов на откриването на художествената изложба „Светът на ромите“  в сливенската  галерия „Май“ в навечерието на 8 април – Световен ден на ромите)</w:t>
      </w:r>
      <w:r w:rsidRPr="00EA21A4">
        <w:rPr>
          <w:rFonts w:ascii="Times New Roman" w:hAnsi="Times New Roman" w:cs="Times New Roman"/>
          <w:sz w:val="24"/>
          <w:szCs w:val="24"/>
          <w:lang w:val="bg-BG" w:eastAsia="bg-BG"/>
        </w:rPr>
        <w:br/>
      </w:r>
      <w:r w:rsidRPr="00EA21A4">
        <w:rPr>
          <w:rFonts w:ascii="Times New Roman" w:hAnsi="Times New Roman" w:cs="Times New Roman"/>
          <w:sz w:val="24"/>
          <w:szCs w:val="24"/>
          <w:lang w:val="bg-BG" w:eastAsia="bg-BG"/>
        </w:rPr>
        <w:br/>
      </w:r>
      <w:r w:rsidRPr="006130FF">
        <w:rPr>
          <w:lang w:val="bg-BG"/>
        </w:rPr>
        <w:t>Светът на сливенските роми оказва се не е само музика, танци, които донесоха неувяхваща слава на работниците от текстилните фабрики. И в миналото, редом с прославените певци, композитори, текстописци, творяха живопис майсторът на портретите на хората от Политбюро - Тодор Миленков, енциклопедичният учител  Димитър Големанов, всестранно надареният Цонко – „1 лев“...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До тях обаче не стигна общественото внимание, за да ги покаже, да даде по-широка гласност на техните творби, а и да ги запази за поколенията.</w:t>
      </w:r>
    </w:p>
    <w:p w:rsidR="00EA21A4" w:rsidRPr="006130FF" w:rsidRDefault="00EA21A4" w:rsidP="00EA21A4">
      <w:pPr>
        <w:jc w:val="both"/>
        <w:rPr>
          <w:lang w:val="bg-BG"/>
        </w:rPr>
      </w:pPr>
      <w:r w:rsidRPr="006130FF">
        <w:rPr>
          <w:lang w:val="bg-BG"/>
        </w:rPr>
        <w:t>Едва през 1995 г. по повод Световния ден на ромите  8 април,  Обединен ромски съюз организира първата самостоятелна изложба на художника Петър Пенев, ром от Тополчане. С нас беше и доайена на сливенските художници, дълбоко уважаваният в нашия град Димитър Кавръков.В подготовката на това събитие се включиха  много млади роми, които активно участваха във всяка проява на ромската организация.</w:t>
      </w:r>
    </w:p>
    <w:p w:rsidR="00EA21A4" w:rsidRPr="006130FF" w:rsidRDefault="00EA21A4" w:rsidP="00EA21A4">
      <w:pPr>
        <w:jc w:val="both"/>
        <w:rPr>
          <w:lang w:val="bg-BG"/>
        </w:rPr>
      </w:pPr>
      <w:hyperlink r:id="rId9" w:tgtFrame="_blank" w:history="1"/>
      <w:r w:rsidRPr="006130FF">
        <w:rPr>
          <w:lang w:val="bg-BG"/>
        </w:rPr>
        <w:t>Тогава Петър, за жалост вече небесен звездоброец, ме запозна и със своя племенник Найден Михалев, днес един от най-активните участници в новата ни изложба, която е плод на усилията на Ромска академия за образование и култура/РАКО и сливенска община, с финансовата подкрепа на Българо-швейцарска програма за сътрудничество.</w:t>
      </w:r>
    </w:p>
    <w:p w:rsidR="00EA21A4" w:rsidRPr="006130FF" w:rsidRDefault="00EA21A4" w:rsidP="00EA21A4">
      <w:pPr>
        <w:spacing w:after="0" w:line="240" w:lineRule="auto"/>
        <w:jc w:val="both"/>
        <w:rPr>
          <w:lang w:val="bg-BG"/>
        </w:rPr>
      </w:pPr>
      <w:r w:rsidRPr="006130FF">
        <w:rPr>
          <w:lang w:val="bg-BG"/>
        </w:rPr>
        <w:t>Новата ни сбирка не представлява само сливенски роми, редом с тях са нашумелият през последните години БАДУЛЯ – Радослав Димитров от с. Стожер Добричко, редил картини в десет самостоятелни изложби, възпитаник на Художествената гимназия в София; Георги Стефанов от ломския квартал Младеново, завършил Националната гимназия за приложно изкуство в Троян;  другият, академичният Светослав Борисов, отскоро учител в Пловдив; неромите Диана Софрониева, която има 9 самостоятелни изложби, участия в изложби на СБХ у нас и в чужбина;  дълги години работи с ромски деца, спечелили не една и две международни награди, пловдивчанинът със сливенски корени Александър Захариев, автор на многобройните плакати посветени на Световния ден на ромите 8 април, на</w:t>
      </w:r>
      <w:r w:rsidRPr="00EA21A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130FF">
        <w:rPr>
          <w:lang w:val="bg-BG"/>
        </w:rPr>
        <w:t>илюстрациите на „Ромски приказки -Романи масаля“; Дора Куршумова с нейните „Вретенарки“, картини на фолклорна тематика.</w:t>
      </w:r>
    </w:p>
    <w:p w:rsidR="00EA21A4" w:rsidRPr="00EA21A4" w:rsidRDefault="00EA21A4" w:rsidP="00EA2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EA21A4" w:rsidRPr="00EA21A4" w:rsidRDefault="00EA21A4" w:rsidP="00EA2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D270FF" w:rsidRPr="00EA21A4" w:rsidRDefault="00EA21A4" w:rsidP="00EA21A4">
      <w:pPr>
        <w:jc w:val="both"/>
        <w:rPr>
          <w:bCs/>
          <w:color w:val="000000"/>
          <w:lang w:val="bg-BG"/>
        </w:rPr>
      </w:pPr>
      <w:r w:rsidRPr="00EA21A4">
        <w:rPr>
          <w:b/>
          <w:lang w:val="bg-BG"/>
        </w:rPr>
        <w:t xml:space="preserve">«Интегриран проект за социално включване на роми и други уязвими групи в гр. Сливен” </w:t>
      </w:r>
      <w:r w:rsidRPr="00EA21A4">
        <w:rPr>
          <w:lang w:val="bg-BG"/>
        </w:rPr>
        <w:t xml:space="preserve">се реализира </w:t>
      </w:r>
      <w:r w:rsidRPr="00EA21A4">
        <w:rPr>
          <w:bCs/>
          <w:color w:val="000000"/>
          <w:lang w:val="bg-BG"/>
        </w:rPr>
        <w:t>с финансовата подкрепа на  Швейцария в рамките на швейцарския принос за разширения Европейски съюз.</w:t>
      </w:r>
    </w:p>
    <w:sectPr w:rsidR="00D270FF" w:rsidRPr="00EA21A4" w:rsidSect="00D270FF">
      <w:headerReference w:type="default" r:id="rId10"/>
      <w:footerReference w:type="default" r:id="rId11"/>
      <w:pgSz w:w="12240" w:h="15840"/>
      <w:pgMar w:top="1418" w:right="1440" w:bottom="1418" w:left="1440" w:header="709" w:footer="2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C1" w:rsidRDefault="008629C1" w:rsidP="00973652">
      <w:pPr>
        <w:spacing w:after="0" w:line="240" w:lineRule="auto"/>
      </w:pPr>
      <w:r>
        <w:separator/>
      </w:r>
    </w:p>
  </w:endnote>
  <w:endnote w:type="continuationSeparator" w:id="1">
    <w:p w:rsidR="008629C1" w:rsidRDefault="008629C1" w:rsidP="0097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E9" w:rsidRDefault="00EF7D41">
    <w:pPr>
      <w:pStyle w:val="a5"/>
    </w:pPr>
    <w:r>
      <w:rPr>
        <w:noProof/>
        <w:lang w:val="bg-BG"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683895</wp:posOffset>
          </wp:positionV>
          <wp:extent cx="661035" cy="685800"/>
          <wp:effectExtent l="19050" t="0" r="5715" b="0"/>
          <wp:wrapNone/>
          <wp:docPr id="3" name="Picture 293" descr="Картина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3" descr="Картина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718820</wp:posOffset>
          </wp:positionV>
          <wp:extent cx="685800" cy="631825"/>
          <wp:effectExtent l="19050" t="0" r="0" b="0"/>
          <wp:wrapNone/>
          <wp:docPr id="4" name="Picture 294" descr="Картин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Картина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1510665</wp:posOffset>
          </wp:positionH>
          <wp:positionV relativeFrom="paragraph">
            <wp:posOffset>991235</wp:posOffset>
          </wp:positionV>
          <wp:extent cx="1461135" cy="359410"/>
          <wp:effectExtent l="19050" t="0" r="5715" b="0"/>
          <wp:wrapNone/>
          <wp:docPr id="5" name="Picture 295" descr="Картина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5" descr="Картина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541020</wp:posOffset>
          </wp:positionV>
          <wp:extent cx="1003935" cy="935355"/>
          <wp:effectExtent l="19050" t="0" r="5715" b="0"/>
          <wp:wrapNone/>
          <wp:docPr id="6" name="Picture 296" descr="Картина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6" descr="Картина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5968365</wp:posOffset>
          </wp:positionH>
          <wp:positionV relativeFrom="paragraph">
            <wp:posOffset>4676775</wp:posOffset>
          </wp:positionV>
          <wp:extent cx="661035" cy="685800"/>
          <wp:effectExtent l="19050" t="0" r="5715" b="0"/>
          <wp:wrapNone/>
          <wp:docPr id="7" name="Picture 297" descr="Картина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7" descr="Картина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4730750</wp:posOffset>
          </wp:positionV>
          <wp:extent cx="685800" cy="631825"/>
          <wp:effectExtent l="19050" t="0" r="0" b="0"/>
          <wp:wrapNone/>
          <wp:docPr id="8" name="Picture 298" descr="Картин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8" descr="Картина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2653665</wp:posOffset>
          </wp:positionH>
          <wp:positionV relativeFrom="paragraph">
            <wp:posOffset>5003165</wp:posOffset>
          </wp:positionV>
          <wp:extent cx="1461135" cy="359410"/>
          <wp:effectExtent l="19050" t="0" r="5715" b="0"/>
          <wp:wrapNone/>
          <wp:docPr id="9" name="Picture 299" descr="Картина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 descr="Картина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4562475</wp:posOffset>
          </wp:positionV>
          <wp:extent cx="1003935" cy="935355"/>
          <wp:effectExtent l="19050" t="0" r="5715" b="0"/>
          <wp:wrapNone/>
          <wp:docPr id="10" name="Picture 300" descr="Картина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0" descr="Картина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C1" w:rsidRDefault="008629C1" w:rsidP="00973652">
      <w:pPr>
        <w:spacing w:after="0" w:line="240" w:lineRule="auto"/>
      </w:pPr>
      <w:r>
        <w:separator/>
      </w:r>
    </w:p>
  </w:footnote>
  <w:footnote w:type="continuationSeparator" w:id="1">
    <w:p w:rsidR="008629C1" w:rsidRDefault="008629C1" w:rsidP="0097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E9" w:rsidRDefault="00EF7D41" w:rsidP="00B23E0D">
    <w:pPr>
      <w:pStyle w:val="a3"/>
      <w:tabs>
        <w:tab w:val="left" w:pos="1185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-609600</wp:posOffset>
          </wp:positionH>
          <wp:positionV relativeFrom="paragraph">
            <wp:posOffset>220345</wp:posOffset>
          </wp:positionV>
          <wp:extent cx="2250440" cy="845185"/>
          <wp:effectExtent l="19050" t="0" r="0" b="0"/>
          <wp:wrapTopAndBottom/>
          <wp:docPr id="1" name="Picture 291" descr="logo ElvBg RGB light oulined V2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1" descr="logo ElvBg RGB light oulined V2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44E9">
      <w:tab/>
    </w:r>
    <w:r w:rsidR="003044E9">
      <w:tab/>
      <w:t xml:space="preserve">   </w:t>
    </w:r>
  </w:p>
  <w:p w:rsidR="003815EF" w:rsidRDefault="00EF7D41" w:rsidP="003815EF">
    <w:pPr>
      <w:spacing w:after="0" w:line="240" w:lineRule="auto"/>
      <w:jc w:val="center"/>
      <w:rPr>
        <w:b/>
        <w:sz w:val="24"/>
        <w:szCs w:val="24"/>
        <w:lang w:val="bg-BG"/>
      </w:rPr>
    </w:pPr>
    <w:r>
      <w:rPr>
        <w:noProof/>
        <w:lang w:val="bg-BG" w:eastAsia="bg-BG"/>
      </w:rPr>
      <w:drawing>
        <wp:inline distT="0" distB="0" distL="0" distR="0">
          <wp:extent cx="1973580" cy="754380"/>
          <wp:effectExtent l="19050" t="0" r="7620" b="0"/>
          <wp:docPr id="14" name="Картина 14" descr="logo roma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roma b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2FE4" w:rsidRDefault="00882FE4" w:rsidP="00D270FF">
    <w:pPr>
      <w:spacing w:after="0" w:line="240" w:lineRule="auto"/>
      <w:jc w:val="center"/>
      <w:rPr>
        <w:b/>
        <w:sz w:val="24"/>
        <w:szCs w:val="24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4E974D2C"/>
    <w:multiLevelType w:val="hybridMultilevel"/>
    <w:tmpl w:val="79D082B8"/>
    <w:lvl w:ilvl="0" w:tplc="09C07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E7D18"/>
    <w:multiLevelType w:val="hybridMultilevel"/>
    <w:tmpl w:val="359CF438"/>
    <w:lvl w:ilvl="0" w:tplc="27E04068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5782C"/>
    <w:rsid w:val="00022C52"/>
    <w:rsid w:val="000529EB"/>
    <w:rsid w:val="00062DAA"/>
    <w:rsid w:val="00062F6B"/>
    <w:rsid w:val="000810D8"/>
    <w:rsid w:val="000A601F"/>
    <w:rsid w:val="000C724D"/>
    <w:rsid w:val="000D76E9"/>
    <w:rsid w:val="0010141E"/>
    <w:rsid w:val="00144D84"/>
    <w:rsid w:val="0015782C"/>
    <w:rsid w:val="00181D57"/>
    <w:rsid w:val="00182E31"/>
    <w:rsid w:val="00183EBD"/>
    <w:rsid w:val="001931CE"/>
    <w:rsid w:val="001A114B"/>
    <w:rsid w:val="001A1A7B"/>
    <w:rsid w:val="001A2CCD"/>
    <w:rsid w:val="001C2428"/>
    <w:rsid w:val="001E34BF"/>
    <w:rsid w:val="001F1F90"/>
    <w:rsid w:val="001F22E3"/>
    <w:rsid w:val="001F5A01"/>
    <w:rsid w:val="00202C46"/>
    <w:rsid w:val="0022575B"/>
    <w:rsid w:val="00236204"/>
    <w:rsid w:val="002A47DC"/>
    <w:rsid w:val="002C1492"/>
    <w:rsid w:val="002D6742"/>
    <w:rsid w:val="003044E9"/>
    <w:rsid w:val="00320C2F"/>
    <w:rsid w:val="00331AC1"/>
    <w:rsid w:val="003815EF"/>
    <w:rsid w:val="00381F3B"/>
    <w:rsid w:val="00384877"/>
    <w:rsid w:val="003F014B"/>
    <w:rsid w:val="0040191A"/>
    <w:rsid w:val="00414D20"/>
    <w:rsid w:val="00426F7A"/>
    <w:rsid w:val="0043246A"/>
    <w:rsid w:val="00451AA0"/>
    <w:rsid w:val="00455605"/>
    <w:rsid w:val="00457600"/>
    <w:rsid w:val="004A039C"/>
    <w:rsid w:val="004B6FD4"/>
    <w:rsid w:val="004F5BD7"/>
    <w:rsid w:val="004F7EAA"/>
    <w:rsid w:val="00515897"/>
    <w:rsid w:val="00530A1C"/>
    <w:rsid w:val="00534F51"/>
    <w:rsid w:val="0054028D"/>
    <w:rsid w:val="005604F9"/>
    <w:rsid w:val="0056233B"/>
    <w:rsid w:val="0056606A"/>
    <w:rsid w:val="00581346"/>
    <w:rsid w:val="00593A28"/>
    <w:rsid w:val="005A2B24"/>
    <w:rsid w:val="005C2ED2"/>
    <w:rsid w:val="005C33B3"/>
    <w:rsid w:val="005E3F4F"/>
    <w:rsid w:val="005F2896"/>
    <w:rsid w:val="006130FF"/>
    <w:rsid w:val="00616E5D"/>
    <w:rsid w:val="006671D5"/>
    <w:rsid w:val="00691FB7"/>
    <w:rsid w:val="006D159A"/>
    <w:rsid w:val="006F4281"/>
    <w:rsid w:val="007034A7"/>
    <w:rsid w:val="007038BF"/>
    <w:rsid w:val="00706222"/>
    <w:rsid w:val="0071159C"/>
    <w:rsid w:val="007120EB"/>
    <w:rsid w:val="00712739"/>
    <w:rsid w:val="00716C83"/>
    <w:rsid w:val="00716FD0"/>
    <w:rsid w:val="00720E08"/>
    <w:rsid w:val="00721C93"/>
    <w:rsid w:val="00726E61"/>
    <w:rsid w:val="0073252A"/>
    <w:rsid w:val="007720D5"/>
    <w:rsid w:val="00792EBD"/>
    <w:rsid w:val="007931BA"/>
    <w:rsid w:val="00794EFE"/>
    <w:rsid w:val="007B5DA7"/>
    <w:rsid w:val="007C1536"/>
    <w:rsid w:val="007D7EED"/>
    <w:rsid w:val="007F55C7"/>
    <w:rsid w:val="00810587"/>
    <w:rsid w:val="00825E60"/>
    <w:rsid w:val="00853B46"/>
    <w:rsid w:val="008629C1"/>
    <w:rsid w:val="00862EEC"/>
    <w:rsid w:val="00882DD0"/>
    <w:rsid w:val="00882FE4"/>
    <w:rsid w:val="0089388F"/>
    <w:rsid w:val="008A7BD7"/>
    <w:rsid w:val="008B33EC"/>
    <w:rsid w:val="008E5DEE"/>
    <w:rsid w:val="008F44BE"/>
    <w:rsid w:val="00902BC8"/>
    <w:rsid w:val="00907BD5"/>
    <w:rsid w:val="00910564"/>
    <w:rsid w:val="00912B3B"/>
    <w:rsid w:val="00973652"/>
    <w:rsid w:val="00993887"/>
    <w:rsid w:val="009C1DE0"/>
    <w:rsid w:val="009C6090"/>
    <w:rsid w:val="00A13B1C"/>
    <w:rsid w:val="00A26BD8"/>
    <w:rsid w:val="00A26D81"/>
    <w:rsid w:val="00A405AF"/>
    <w:rsid w:val="00A62ECB"/>
    <w:rsid w:val="00A83A07"/>
    <w:rsid w:val="00A83EB0"/>
    <w:rsid w:val="00AC0EFB"/>
    <w:rsid w:val="00AC11F7"/>
    <w:rsid w:val="00AC3D3F"/>
    <w:rsid w:val="00AD3850"/>
    <w:rsid w:val="00B04994"/>
    <w:rsid w:val="00B05C57"/>
    <w:rsid w:val="00B15FC0"/>
    <w:rsid w:val="00B20B70"/>
    <w:rsid w:val="00B23E0D"/>
    <w:rsid w:val="00B264BF"/>
    <w:rsid w:val="00B45E3E"/>
    <w:rsid w:val="00B56F48"/>
    <w:rsid w:val="00B7263D"/>
    <w:rsid w:val="00B84FED"/>
    <w:rsid w:val="00B92A59"/>
    <w:rsid w:val="00B92AD3"/>
    <w:rsid w:val="00BA07D9"/>
    <w:rsid w:val="00BD5960"/>
    <w:rsid w:val="00BF5923"/>
    <w:rsid w:val="00C06FA2"/>
    <w:rsid w:val="00C14644"/>
    <w:rsid w:val="00C31966"/>
    <w:rsid w:val="00C32180"/>
    <w:rsid w:val="00C32847"/>
    <w:rsid w:val="00C33846"/>
    <w:rsid w:val="00C35A58"/>
    <w:rsid w:val="00C7369F"/>
    <w:rsid w:val="00C73CEC"/>
    <w:rsid w:val="00C824CC"/>
    <w:rsid w:val="00C86D4F"/>
    <w:rsid w:val="00CD4EEA"/>
    <w:rsid w:val="00D1028B"/>
    <w:rsid w:val="00D11EBF"/>
    <w:rsid w:val="00D131F2"/>
    <w:rsid w:val="00D26363"/>
    <w:rsid w:val="00D270FF"/>
    <w:rsid w:val="00D27E4D"/>
    <w:rsid w:val="00D33A43"/>
    <w:rsid w:val="00D3675C"/>
    <w:rsid w:val="00D429A2"/>
    <w:rsid w:val="00D603C7"/>
    <w:rsid w:val="00D725BD"/>
    <w:rsid w:val="00D731A5"/>
    <w:rsid w:val="00D76189"/>
    <w:rsid w:val="00D84711"/>
    <w:rsid w:val="00DA54B4"/>
    <w:rsid w:val="00DC2524"/>
    <w:rsid w:val="00DC563E"/>
    <w:rsid w:val="00DD5A6B"/>
    <w:rsid w:val="00DE53DF"/>
    <w:rsid w:val="00DF589A"/>
    <w:rsid w:val="00DF5FC3"/>
    <w:rsid w:val="00E0085C"/>
    <w:rsid w:val="00E41570"/>
    <w:rsid w:val="00E5527C"/>
    <w:rsid w:val="00EA1676"/>
    <w:rsid w:val="00EA21A4"/>
    <w:rsid w:val="00EB20E6"/>
    <w:rsid w:val="00EE2354"/>
    <w:rsid w:val="00EF522F"/>
    <w:rsid w:val="00EF7D41"/>
    <w:rsid w:val="00F0055D"/>
    <w:rsid w:val="00F20BB8"/>
    <w:rsid w:val="00F54914"/>
    <w:rsid w:val="00F5776F"/>
    <w:rsid w:val="00F6210A"/>
    <w:rsid w:val="00F71367"/>
    <w:rsid w:val="00F7147D"/>
    <w:rsid w:val="00F76675"/>
    <w:rsid w:val="00FA3FF6"/>
    <w:rsid w:val="00FB6BF7"/>
    <w:rsid w:val="00FD5D9F"/>
    <w:rsid w:val="00FE577A"/>
    <w:rsid w:val="00FF2DC2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7C"/>
    <w:pPr>
      <w:spacing w:after="160" w:line="259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7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link w:val="a3"/>
    <w:locked/>
    <w:rsid w:val="00973652"/>
    <w:rPr>
      <w:rFonts w:cs="Times New Roman"/>
    </w:rPr>
  </w:style>
  <w:style w:type="paragraph" w:styleId="a5">
    <w:name w:val="footer"/>
    <w:basedOn w:val="a"/>
    <w:link w:val="a6"/>
    <w:rsid w:val="0097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link w:val="a5"/>
    <w:locked/>
    <w:rsid w:val="00973652"/>
    <w:rPr>
      <w:rFonts w:cs="Times New Roman"/>
    </w:rPr>
  </w:style>
  <w:style w:type="character" w:styleId="a7">
    <w:name w:val="Hyperlink"/>
    <w:rsid w:val="00907BD5"/>
    <w:rPr>
      <w:rFonts w:cs="Times New Roman"/>
      <w:color w:val="auto"/>
      <w:u w:val="single"/>
    </w:rPr>
  </w:style>
  <w:style w:type="character" w:styleId="a8">
    <w:name w:val="FollowedHyperlink"/>
    <w:semiHidden/>
    <w:rsid w:val="00DA54B4"/>
    <w:rPr>
      <w:rFonts w:cs="Times New Roman"/>
      <w:color w:val="auto"/>
      <w:u w:val="single"/>
    </w:rPr>
  </w:style>
  <w:style w:type="paragraph" w:styleId="a9">
    <w:name w:val="Balloon Text"/>
    <w:basedOn w:val="a"/>
    <w:link w:val="aa"/>
    <w:semiHidden/>
    <w:rsid w:val="0085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link w:val="a9"/>
    <w:semiHidden/>
    <w:locked/>
    <w:rsid w:val="00853B46"/>
    <w:rPr>
      <w:rFonts w:ascii="Segoe UI" w:hAnsi="Segoe UI" w:cs="Segoe UI"/>
      <w:sz w:val="18"/>
      <w:szCs w:val="18"/>
      <w:lang w:val="en-US" w:eastAsia="en-US"/>
    </w:rPr>
  </w:style>
  <w:style w:type="paragraph" w:customStyle="1" w:styleId="Char1CharChar">
    <w:name w:val=" Char1 Char Char"/>
    <w:basedOn w:val="a"/>
    <w:rsid w:val="00EA21A4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5">
    <w:name w:val="Заглавие #5_"/>
    <w:link w:val="51"/>
    <w:uiPriority w:val="99"/>
    <w:rsid w:val="00EA21A4"/>
    <w:rPr>
      <w:rFonts w:cs="Calibri"/>
      <w:b/>
      <w:bCs/>
      <w:i/>
      <w:iCs/>
      <w:sz w:val="21"/>
      <w:szCs w:val="21"/>
      <w:shd w:val="clear" w:color="auto" w:fill="FFFFFF"/>
    </w:rPr>
  </w:style>
  <w:style w:type="paragraph" w:customStyle="1" w:styleId="51">
    <w:name w:val="Заглавие #51"/>
    <w:basedOn w:val="a"/>
    <w:link w:val="5"/>
    <w:uiPriority w:val="99"/>
    <w:rsid w:val="00EA21A4"/>
    <w:pPr>
      <w:shd w:val="clear" w:color="auto" w:fill="FFFFFF"/>
      <w:spacing w:after="0" w:line="298" w:lineRule="exact"/>
      <w:jc w:val="right"/>
      <w:outlineLvl w:val="4"/>
    </w:pPr>
    <w:rPr>
      <w:rFonts w:eastAsia="Calibri"/>
      <w:b/>
      <w:bCs/>
      <w:i/>
      <w:iCs/>
      <w:sz w:val="21"/>
      <w:szCs w:val="21"/>
      <w:lang w:val="bg-BG" w:eastAsia="bg-BG"/>
    </w:rPr>
  </w:style>
  <w:style w:type="character" w:customStyle="1" w:styleId="216">
    <w:name w:val="Заглавие #216"/>
    <w:uiPriority w:val="99"/>
    <w:rsid w:val="00EA21A4"/>
    <w:rPr>
      <w:rFonts w:ascii="Arial Black" w:hAnsi="Arial Black" w:cs="Arial Black"/>
      <w:spacing w:val="0"/>
      <w:sz w:val="29"/>
      <w:szCs w:val="29"/>
      <w:shd w:val="clear" w:color="auto" w:fill="FFFFFF"/>
    </w:rPr>
  </w:style>
  <w:style w:type="character" w:customStyle="1" w:styleId="7">
    <w:name w:val="Основен текст (7)_"/>
    <w:link w:val="71"/>
    <w:uiPriority w:val="99"/>
    <w:rsid w:val="00EA21A4"/>
    <w:rPr>
      <w:rFonts w:cs="Calibri"/>
      <w:i/>
      <w:iCs/>
      <w:sz w:val="23"/>
      <w:szCs w:val="23"/>
      <w:shd w:val="clear" w:color="auto" w:fill="FFFFFF"/>
    </w:rPr>
  </w:style>
  <w:style w:type="character" w:customStyle="1" w:styleId="73">
    <w:name w:val="Основен текст (7)3"/>
    <w:uiPriority w:val="99"/>
    <w:rsid w:val="00EA21A4"/>
    <w:rPr>
      <w:rFonts w:cs="Calibri"/>
      <w:i/>
      <w:iCs/>
      <w:noProof/>
      <w:sz w:val="23"/>
      <w:szCs w:val="23"/>
      <w:shd w:val="clear" w:color="auto" w:fill="FFFFFF"/>
    </w:rPr>
  </w:style>
  <w:style w:type="paragraph" w:customStyle="1" w:styleId="71">
    <w:name w:val="Основен текст (7)1"/>
    <w:basedOn w:val="a"/>
    <w:link w:val="7"/>
    <w:uiPriority w:val="99"/>
    <w:rsid w:val="00EA21A4"/>
    <w:pPr>
      <w:shd w:val="clear" w:color="auto" w:fill="FFFFFF"/>
      <w:spacing w:after="0" w:line="254" w:lineRule="exact"/>
      <w:jc w:val="both"/>
    </w:pPr>
    <w:rPr>
      <w:rFonts w:eastAsia="Calibri"/>
      <w:i/>
      <w:iCs/>
      <w:sz w:val="23"/>
      <w:szCs w:val="23"/>
      <w:lang w:val="bg-BG" w:eastAsia="bg-BG"/>
    </w:rPr>
  </w:style>
  <w:style w:type="character" w:customStyle="1" w:styleId="50">
    <w:name w:val="Основен текст (5)_"/>
    <w:link w:val="510"/>
    <w:uiPriority w:val="99"/>
    <w:locked/>
    <w:rsid w:val="00EA21A4"/>
    <w:rPr>
      <w:rFonts w:cs="Calibri"/>
      <w:i/>
      <w:iCs/>
      <w:shd w:val="clear" w:color="auto" w:fill="FFFFFF"/>
    </w:rPr>
  </w:style>
  <w:style w:type="paragraph" w:customStyle="1" w:styleId="510">
    <w:name w:val="Основен текст (5)1"/>
    <w:basedOn w:val="a"/>
    <w:link w:val="50"/>
    <w:uiPriority w:val="99"/>
    <w:rsid w:val="00EA21A4"/>
    <w:pPr>
      <w:shd w:val="clear" w:color="auto" w:fill="FFFFFF"/>
      <w:spacing w:before="420" w:after="0" w:line="240" w:lineRule="exact"/>
      <w:jc w:val="both"/>
    </w:pPr>
    <w:rPr>
      <w:rFonts w:eastAsia="Calibri"/>
      <w:i/>
      <w:iCs/>
      <w:sz w:val="20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drom.net/images/stories/00%20%20%20%20mg_8808-iloveimg-converted.jp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D370-67D2-473C-97A3-4A24CD3F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Започва изграждането на обединено детско заведение в квартал „Надежда“ в Сливен</vt:lpstr>
    </vt:vector>
  </TitlesOfParts>
  <Company>Sliven</Company>
  <LinksUpToDate>false</LinksUpToDate>
  <CharactersWithSpaces>10983</CharactersWithSpaces>
  <SharedDoc>false</SharedDoc>
  <HLinks>
    <vt:vector size="6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http://ddrom.net/images/stories/00    mg_8808-iloveimg-converted.jpg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Започва изграждането на обединено детско заведение в квартал „Надежда“ в Сливен</dc:title>
  <dc:creator>Iva Tontcheva</dc:creator>
  <cp:lastModifiedBy>Press</cp:lastModifiedBy>
  <cp:revision>2</cp:revision>
  <cp:lastPrinted>2017-09-29T07:53:00Z</cp:lastPrinted>
  <dcterms:created xsi:type="dcterms:W3CDTF">2017-09-29T10:10:00Z</dcterms:created>
  <dcterms:modified xsi:type="dcterms:W3CDTF">2017-09-29T10:10:00Z</dcterms:modified>
</cp:coreProperties>
</file>